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562EB" w:rsidP="741A7F8E" w:rsidRDefault="156A0B08" w14:paraId="19ACE15B" w14:textId="74AA8E3A">
      <w:pPr>
        <w:jc w:val="center"/>
        <w:rPr>
          <w:rFonts w:asciiTheme="minorHAnsi" w:hAnsiTheme="minorHAnsi" w:eastAsiaTheme="minorEastAsia" w:cstheme="minorBidi"/>
          <w:b/>
          <w:bCs/>
        </w:rPr>
      </w:pPr>
      <w:bookmarkStart w:name="_GoBack" w:id="0"/>
      <w:bookmarkEnd w:id="0"/>
      <w:r w:rsidRPr="741A7F8E">
        <w:rPr>
          <w:rFonts w:asciiTheme="minorHAnsi" w:hAnsiTheme="minorHAnsi" w:eastAsiaTheme="minorEastAsia" w:cstheme="minorBidi"/>
          <w:b/>
          <w:bCs/>
        </w:rPr>
        <w:t>Smlouva</w:t>
      </w:r>
      <w:r w:rsidRPr="741A7F8E" w:rsidR="007147F5">
        <w:rPr>
          <w:rFonts w:asciiTheme="minorHAnsi" w:hAnsiTheme="minorHAnsi" w:eastAsiaTheme="minorEastAsia" w:cstheme="minorBidi"/>
          <w:b/>
          <w:bCs/>
        </w:rPr>
        <w:t xml:space="preserve"> o poskytnutí služby </w:t>
      </w:r>
      <w:r w:rsidRPr="741A7F8E" w:rsidR="00DB22F9">
        <w:rPr>
          <w:rFonts w:asciiTheme="minorHAnsi" w:hAnsiTheme="minorHAnsi" w:eastAsiaTheme="minorEastAsia" w:cstheme="minorBidi"/>
          <w:b/>
          <w:bCs/>
        </w:rPr>
        <w:t>Odborné sociální poradenství</w:t>
      </w:r>
    </w:p>
    <w:p w:rsidR="00D562EB" w:rsidP="741A7F8E" w:rsidRDefault="00D562EB" w14:paraId="672A6659" w14:textId="77777777">
      <w:pPr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0980E770" w14:textId="77777777">
      <w:pPr>
        <w:jc w:val="both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</w:rPr>
        <w:t>uzavřená mezi:</w:t>
      </w:r>
    </w:p>
    <w:p w:rsidR="00D562EB" w:rsidP="741A7F8E" w:rsidRDefault="00D562EB" w14:paraId="0A37501D" w14:textId="77777777">
      <w:pPr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02F55750" w14:textId="77777777">
      <w:pPr>
        <w:jc w:val="both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</w:rPr>
        <w:t xml:space="preserve">Člověk v tísni, o.p.s., </w:t>
      </w:r>
    </w:p>
    <w:p w:rsidR="00D562EB" w:rsidP="741A7F8E" w:rsidRDefault="00B138C9" w14:paraId="28427B14" w14:textId="77777777">
      <w:pPr>
        <w:jc w:val="both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</w:rPr>
        <w:t>Šafaříkova 24, 120 00 Praha 2</w:t>
      </w:r>
    </w:p>
    <w:p w:rsidRPr="00C00C5B" w:rsidR="00D562EB" w:rsidP="741A7F8E" w:rsidRDefault="0079734A" w14:paraId="630A5A1A" w14:textId="47B94A3F" w14:noSpellErr="1">
      <w:pPr>
        <w:jc w:val="both"/>
      </w:pPr>
      <w:r w:rsidRPr="7E9F20C5" w:rsidR="0079734A">
        <w:rPr>
          <w:rFonts w:ascii="Calibri" w:hAnsi="Calibri" w:eastAsia="" w:cs="" w:asciiTheme="minorAscii" w:hAnsiTheme="minorAscii" w:eastAsiaTheme="minorEastAsia" w:cstheme="minorBidi"/>
        </w:rPr>
        <w:t>z</w:t>
      </w:r>
      <w:r w:rsidRPr="7E9F20C5" w:rsidR="00B138C9">
        <w:rPr>
          <w:rFonts w:ascii="Calibri" w:hAnsi="Calibri" w:eastAsia="" w:cs="" w:asciiTheme="minorAscii" w:hAnsiTheme="minorAscii" w:eastAsiaTheme="minorEastAsia" w:cstheme="minorBidi"/>
        </w:rPr>
        <w:t>astoupen</w:t>
      </w:r>
      <w:r w:rsidRPr="7E9F20C5" w:rsidR="00BF284B">
        <w:rPr>
          <w:rFonts w:ascii="Calibri" w:hAnsi="Calibri" w:eastAsia="" w:cs="" w:asciiTheme="minorAscii" w:hAnsiTheme="minorAscii" w:eastAsiaTheme="minorEastAsia" w:cstheme="minorBidi"/>
        </w:rPr>
        <w:t>á</w:t>
      </w:r>
      <w:r w:rsidRPr="7E9F20C5" w:rsidR="00B138C9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7E9F20C5" w:rsidR="00B138C9">
        <w:rPr>
          <w:rFonts w:ascii="Calibri" w:hAnsi="Calibri" w:eastAsia="" w:cs="" w:asciiTheme="minorAscii" w:hAnsiTheme="minorAscii" w:eastAsiaTheme="minorEastAsia" w:cstheme="minorBidi"/>
        </w:rPr>
        <w:t>pobočkou</w:t>
      </w:r>
      <w:r w:rsidRPr="7E9F20C5" w:rsidR="00BF284B">
        <w:rPr>
          <w:rFonts w:ascii="Calibri" w:hAnsi="Calibri" w:eastAsia="" w:cs="" w:asciiTheme="minorAscii" w:hAnsiTheme="minorAscii" w:eastAsiaTheme="minorEastAsia" w:cstheme="minorBidi"/>
        </w:rPr>
        <w:t xml:space="preserve"> Středočeský kraj</w:t>
      </w:r>
    </w:p>
    <w:p w:rsidRPr="00C00C5B" w:rsidR="00D562EB" w:rsidP="75C653DF" w:rsidRDefault="00BF284B" w14:paraId="26A7127F" w14:textId="66F8AB64">
      <w:pPr>
        <w:jc w:val="both"/>
        <w:rPr>
          <w:rFonts w:asciiTheme="minorHAnsi" w:hAnsiTheme="minorHAnsi" w:eastAsiaTheme="minorEastAsia" w:cstheme="minorBidi"/>
        </w:rPr>
      </w:pPr>
      <w:r w:rsidRPr="00C00C5B">
        <w:rPr>
          <w:rFonts w:asciiTheme="minorHAnsi" w:hAnsiTheme="minorHAnsi" w:eastAsiaTheme="minorEastAsia" w:cstheme="minorBidi"/>
        </w:rPr>
        <w:t>a</w:t>
      </w:r>
      <w:r w:rsidRPr="00C00C5B" w:rsidR="00B138C9">
        <w:rPr>
          <w:rFonts w:asciiTheme="minorHAnsi" w:hAnsiTheme="minorHAnsi" w:eastAsiaTheme="minorEastAsia" w:cstheme="minorBidi"/>
        </w:rPr>
        <w:t>dresa kontaktní kanceláře</w:t>
      </w:r>
      <w:r w:rsidRPr="00C00C5B" w:rsidR="007147F5">
        <w:rPr>
          <w:rFonts w:asciiTheme="minorHAnsi" w:hAnsiTheme="minorHAnsi" w:eastAsiaTheme="minorEastAsia" w:cstheme="minorBidi"/>
        </w:rPr>
        <w:t xml:space="preserve">: </w:t>
      </w:r>
    </w:p>
    <w:p w:rsidRPr="00C00C5B" w:rsidR="00D562EB" w:rsidP="741A7F8E" w:rsidRDefault="00BF284B" w14:paraId="020CE528" w14:textId="1C5CCE2E">
      <w:pPr>
        <w:jc w:val="both"/>
        <w:rPr>
          <w:rFonts w:asciiTheme="minorHAnsi" w:hAnsiTheme="minorHAnsi" w:eastAsiaTheme="minorEastAsia" w:cstheme="minorBidi"/>
        </w:rPr>
      </w:pPr>
      <w:r w:rsidRPr="00C00C5B">
        <w:rPr>
          <w:rFonts w:asciiTheme="minorHAnsi" w:hAnsiTheme="minorHAnsi" w:eastAsiaTheme="minorEastAsia" w:cstheme="minorBidi"/>
        </w:rPr>
        <w:t>t</w:t>
      </w:r>
      <w:r w:rsidRPr="00C00C5B" w:rsidR="007147F5">
        <w:rPr>
          <w:rFonts w:asciiTheme="minorHAnsi" w:hAnsiTheme="minorHAnsi" w:eastAsiaTheme="minorEastAsia" w:cstheme="minorBidi"/>
        </w:rPr>
        <w:t xml:space="preserve">elefon: </w:t>
      </w:r>
    </w:p>
    <w:p w:rsidR="00D562EB" w:rsidP="741A7F8E" w:rsidRDefault="00B138C9" w14:paraId="076A13CE" w14:textId="5F9A09CA">
      <w:pPr>
        <w:jc w:val="both"/>
        <w:rPr>
          <w:rFonts w:asciiTheme="minorHAnsi" w:hAnsiTheme="minorHAnsi" w:eastAsiaTheme="minorEastAsia" w:cstheme="minorBidi"/>
        </w:rPr>
      </w:pPr>
      <w:r w:rsidRPr="00C00C5B">
        <w:rPr>
          <w:rFonts w:asciiTheme="minorHAnsi" w:hAnsiTheme="minorHAnsi" w:eastAsiaTheme="minorEastAsia" w:cstheme="minorBidi"/>
        </w:rPr>
        <w:t>zastoupen</w:t>
      </w:r>
      <w:r w:rsidRPr="00C00C5B" w:rsidR="00BF284B">
        <w:rPr>
          <w:rFonts w:asciiTheme="minorHAnsi" w:hAnsiTheme="minorHAnsi" w:eastAsiaTheme="minorEastAsia" w:cstheme="minorBidi"/>
        </w:rPr>
        <w:t>á</w:t>
      </w:r>
      <w:r w:rsidRPr="00C00C5B">
        <w:rPr>
          <w:rFonts w:asciiTheme="minorHAnsi" w:hAnsiTheme="minorHAnsi" w:eastAsiaTheme="minorEastAsia" w:cstheme="minorBidi"/>
        </w:rPr>
        <w:t xml:space="preserve"> </w:t>
      </w:r>
      <w:r w:rsidRPr="00C00C5B" w:rsidR="5640259B">
        <w:rPr>
          <w:rFonts w:asciiTheme="minorHAnsi" w:hAnsiTheme="minorHAnsi" w:eastAsiaTheme="minorEastAsia" w:cstheme="minorBidi"/>
        </w:rPr>
        <w:t>odborným</w:t>
      </w:r>
      <w:r w:rsidRPr="00C00C5B">
        <w:rPr>
          <w:rFonts w:asciiTheme="minorHAnsi" w:hAnsiTheme="minorHAnsi" w:eastAsiaTheme="minorEastAsia" w:cstheme="minorBidi"/>
        </w:rPr>
        <w:t xml:space="preserve"> p</w:t>
      </w:r>
      <w:r w:rsidRPr="00C00C5B" w:rsidR="5640259B">
        <w:rPr>
          <w:rFonts w:asciiTheme="minorHAnsi" w:hAnsiTheme="minorHAnsi" w:eastAsiaTheme="minorEastAsia" w:cstheme="minorBidi"/>
        </w:rPr>
        <w:t xml:space="preserve">oradcem </w:t>
      </w:r>
      <w:r w:rsidRPr="00C00C5B">
        <w:rPr>
          <w:rFonts w:asciiTheme="minorHAnsi" w:hAnsiTheme="minorHAnsi" w:eastAsiaTheme="minorEastAsia" w:cstheme="minorBidi"/>
        </w:rPr>
        <w:t>……………………………………………….</w:t>
      </w:r>
    </w:p>
    <w:p w:rsidR="00D562EB" w:rsidP="741A7F8E" w:rsidRDefault="00B138C9" w14:paraId="5D44B6E5" w14:textId="77777777">
      <w:pPr>
        <w:jc w:val="both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</w:rPr>
        <w:t>(dále jen poskytovatel)</w:t>
      </w:r>
    </w:p>
    <w:p w:rsidR="00D562EB" w:rsidP="741A7F8E" w:rsidRDefault="00D562EB" w14:paraId="5DAB6C7B" w14:textId="77777777">
      <w:pPr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45F94F8F" w14:textId="77777777">
      <w:pPr>
        <w:jc w:val="both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</w:rPr>
        <w:t>a</w:t>
      </w:r>
    </w:p>
    <w:p w:rsidR="00D562EB" w:rsidP="741A7F8E" w:rsidRDefault="00D562EB" w14:paraId="02EB378F" w14:textId="77777777">
      <w:pPr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F284B" w14:paraId="68B62E78" w14:textId="648D1B39">
      <w:pPr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j</w:t>
      </w:r>
      <w:r w:rsidRPr="741A7F8E" w:rsidR="00B138C9">
        <w:rPr>
          <w:rFonts w:asciiTheme="minorHAnsi" w:hAnsiTheme="minorHAnsi" w:eastAsiaTheme="minorEastAsia" w:cstheme="minorBidi"/>
        </w:rPr>
        <w:t>méno a příjmení:</w:t>
      </w:r>
    </w:p>
    <w:p w:rsidR="00D562EB" w:rsidP="741A7F8E" w:rsidRDefault="00BF284B" w14:paraId="2FB74123" w14:textId="68497C0C">
      <w:pPr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d</w:t>
      </w:r>
      <w:r w:rsidRPr="741A7F8E" w:rsidR="00B138C9">
        <w:rPr>
          <w:rFonts w:asciiTheme="minorHAnsi" w:hAnsiTheme="minorHAnsi" w:eastAsiaTheme="minorEastAsia" w:cstheme="minorBidi"/>
        </w:rPr>
        <w:t>atum narození:</w:t>
      </w:r>
    </w:p>
    <w:p w:rsidR="00D562EB" w:rsidP="741A7F8E" w:rsidRDefault="00BF284B" w14:paraId="29ACB0A2" w14:textId="477C0452">
      <w:pPr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a</w:t>
      </w:r>
      <w:r w:rsidRPr="741A7F8E" w:rsidR="00B138C9">
        <w:rPr>
          <w:rFonts w:asciiTheme="minorHAnsi" w:hAnsiTheme="minorHAnsi" w:eastAsiaTheme="minorEastAsia" w:cstheme="minorBidi"/>
        </w:rPr>
        <w:t>dresa:</w:t>
      </w:r>
    </w:p>
    <w:p w:rsidR="00D562EB" w:rsidP="741A7F8E" w:rsidRDefault="00B138C9" w14:paraId="3EDB895B" w14:textId="77777777">
      <w:pPr>
        <w:jc w:val="both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</w:rPr>
        <w:t>(dále jen klient)</w:t>
      </w:r>
    </w:p>
    <w:p w:rsidR="00D562EB" w:rsidP="741A7F8E" w:rsidRDefault="00D562EB" w14:paraId="6A05A809" w14:textId="77777777">
      <w:pPr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347A5F84" w14:textId="22326932">
      <w:pPr>
        <w:spacing w:line="360" w:lineRule="auto"/>
        <w:jc w:val="both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</w:rPr>
        <w:t xml:space="preserve">uzavírají v souladu se zákonem č.108/2006 Sb., o sociálních službách, tuto smlouvu o poskytnutí služby </w:t>
      </w:r>
      <w:r w:rsidRPr="741A7F8E" w:rsidR="4B66CEF6">
        <w:rPr>
          <w:rFonts w:asciiTheme="minorHAnsi" w:hAnsiTheme="minorHAnsi" w:eastAsiaTheme="minorEastAsia" w:cstheme="minorBidi"/>
        </w:rPr>
        <w:t>odborné sociální poradenství</w:t>
      </w:r>
      <w:r w:rsidRPr="741A7F8E">
        <w:rPr>
          <w:rFonts w:asciiTheme="minorHAnsi" w:hAnsiTheme="minorHAnsi" w:eastAsiaTheme="minorEastAsia" w:cstheme="minorBidi"/>
        </w:rPr>
        <w:t xml:space="preserve"> (dále jen „Smlouva“):</w:t>
      </w:r>
    </w:p>
    <w:p w:rsidR="00D562EB" w:rsidP="741A7F8E" w:rsidRDefault="00D562EB" w14:paraId="5A39BBE3" w14:textId="77777777">
      <w:pPr>
        <w:spacing w:line="360" w:lineRule="auto"/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2C212B45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741A7F8E">
        <w:rPr>
          <w:rFonts w:asciiTheme="minorHAnsi" w:hAnsiTheme="minorHAnsi" w:eastAsiaTheme="minorEastAsia" w:cstheme="minorBidi"/>
          <w:b/>
          <w:bCs/>
        </w:rPr>
        <w:t>I.</w:t>
      </w:r>
    </w:p>
    <w:p w:rsidR="00D562EB" w:rsidP="741A7F8E" w:rsidRDefault="00B138C9" w14:paraId="28B91315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741A7F8E">
        <w:rPr>
          <w:rFonts w:asciiTheme="minorHAnsi" w:hAnsiTheme="minorHAnsi" w:eastAsiaTheme="minorEastAsia" w:cstheme="minorBidi"/>
          <w:b/>
          <w:bCs/>
        </w:rPr>
        <w:t>Rozsah poskytování sociální služby</w:t>
      </w:r>
    </w:p>
    <w:p w:rsidR="00D562EB" w:rsidP="00DA2873" w:rsidRDefault="00B138C9" w14:paraId="63FA3CE3" w14:textId="77777777">
      <w:pPr>
        <w:numPr>
          <w:ilvl w:val="0"/>
          <w:numId w:val="1"/>
        </w:numPr>
        <w:spacing w:line="360" w:lineRule="auto"/>
        <w:ind w:hanging="359"/>
        <w:jc w:val="both"/>
      </w:pPr>
      <w:r w:rsidRPr="741A7F8E">
        <w:rPr>
          <w:rFonts w:asciiTheme="minorHAnsi" w:hAnsiTheme="minorHAnsi" w:eastAsiaTheme="minorEastAsia" w:cstheme="minorBidi"/>
        </w:rPr>
        <w:t xml:space="preserve">Poskytovatel poskytuje </w:t>
      </w:r>
      <w:r w:rsidRPr="741A7F8E" w:rsidR="00DB22F9">
        <w:rPr>
          <w:rFonts w:asciiTheme="minorHAnsi" w:hAnsiTheme="minorHAnsi" w:eastAsiaTheme="minorEastAsia" w:cstheme="minorBidi"/>
        </w:rPr>
        <w:t xml:space="preserve">odborné sociální poradenství </w:t>
      </w:r>
      <w:r w:rsidRPr="741A7F8E">
        <w:rPr>
          <w:rFonts w:asciiTheme="minorHAnsi" w:hAnsiTheme="minorHAnsi" w:eastAsiaTheme="minorEastAsia" w:cstheme="minorBidi"/>
        </w:rPr>
        <w:t xml:space="preserve">podle § </w:t>
      </w:r>
      <w:r w:rsidRPr="741A7F8E" w:rsidR="00DB22F9">
        <w:rPr>
          <w:rFonts w:asciiTheme="minorHAnsi" w:hAnsiTheme="minorHAnsi" w:eastAsiaTheme="minorEastAsia" w:cstheme="minorBidi"/>
        </w:rPr>
        <w:t>37</w:t>
      </w:r>
      <w:r w:rsidRPr="741A7F8E">
        <w:rPr>
          <w:rFonts w:asciiTheme="minorHAnsi" w:hAnsiTheme="minorHAnsi" w:eastAsiaTheme="minorEastAsia" w:cstheme="minorBidi"/>
        </w:rPr>
        <w:t xml:space="preserve"> zákona o sociálních službách v tomto základním rozsahu:</w:t>
      </w:r>
    </w:p>
    <w:p w:rsidR="00DA2873" w:rsidP="741A7F8E" w:rsidRDefault="00DA2873" w14:paraId="41C8F396" w14:textId="77777777">
      <w:pPr>
        <w:spacing w:line="360" w:lineRule="auto"/>
        <w:ind w:left="360"/>
        <w:jc w:val="both"/>
        <w:rPr>
          <w:rFonts w:asciiTheme="minorHAnsi" w:hAnsiTheme="minorHAnsi" w:eastAsiaTheme="minorEastAsia" w:cstheme="minorBidi"/>
        </w:rPr>
      </w:pPr>
    </w:p>
    <w:p w:rsidR="009F5266" w:rsidP="741A7F8E" w:rsidRDefault="00B138C9" w14:paraId="647BEA58" w14:textId="5B3E9C7A">
      <w:pPr>
        <w:pStyle w:val="Odstavecseseznamem"/>
        <w:numPr>
          <w:ilvl w:val="0"/>
          <w:numId w:val="7"/>
        </w:numPr>
        <w:spacing w:after="200" w:line="360" w:lineRule="auto"/>
      </w:pPr>
      <w:r w:rsidRPr="741A7F8E">
        <w:rPr>
          <w:rFonts w:asciiTheme="minorHAnsi" w:hAnsiTheme="minorHAnsi" w:eastAsiaTheme="minorEastAsia" w:cstheme="minorBidi"/>
        </w:rPr>
        <w:t>zprostředkování kontaktu se společenským prostředím</w:t>
      </w:r>
      <w:r w:rsidR="00BF284B">
        <w:rPr>
          <w:rFonts w:asciiTheme="minorHAnsi" w:hAnsiTheme="minorHAnsi" w:eastAsiaTheme="minorEastAsia" w:cstheme="minorBidi"/>
        </w:rPr>
        <w:t>,</w:t>
      </w:r>
    </w:p>
    <w:p w:rsidR="00D562EB" w:rsidP="741A7F8E" w:rsidRDefault="009F5266" w14:paraId="0FECB68F" w14:textId="0C05D342">
      <w:pPr>
        <w:pStyle w:val="Odstavecseseznamem"/>
        <w:numPr>
          <w:ilvl w:val="0"/>
          <w:numId w:val="7"/>
        </w:numPr>
        <w:spacing w:after="200" w:line="360" w:lineRule="auto"/>
        <w:rPr>
          <w:rFonts w:asciiTheme="minorHAnsi" w:hAnsiTheme="minorHAnsi" w:eastAsiaTheme="minorEastAsia" w:cstheme="minorBidi"/>
          <w:color w:val="000000" w:themeColor="text1"/>
          <w:szCs w:val="24"/>
        </w:rPr>
      </w:pPr>
      <w:r w:rsidRPr="741A7F8E">
        <w:rPr>
          <w:rFonts w:asciiTheme="minorHAnsi" w:hAnsiTheme="minorHAnsi" w:eastAsiaTheme="minorEastAsia" w:cstheme="minorBidi"/>
        </w:rPr>
        <w:t>sociálně terapeutické činnosti</w:t>
      </w:r>
      <w:r w:rsidRPr="741A7F8E">
        <w:rPr>
          <w:rFonts w:asciiTheme="minorHAnsi" w:hAnsiTheme="minorHAnsi" w:eastAsiaTheme="minorEastAsia" w:cstheme="minorBidi"/>
          <w:b/>
          <w:bCs/>
          <w:i/>
          <w:iCs/>
        </w:rPr>
        <w:t xml:space="preserve"> </w:t>
      </w:r>
      <w:r w:rsidRPr="00BF284B">
        <w:rPr>
          <w:rFonts w:asciiTheme="minorHAnsi" w:hAnsiTheme="minorHAnsi" w:eastAsiaTheme="minorEastAsia" w:cstheme="minorBidi"/>
          <w:bCs/>
          <w:i/>
          <w:iCs/>
        </w:rPr>
        <w:t>(</w:t>
      </w:r>
      <w:r w:rsidRPr="00BF284B">
        <w:rPr>
          <w:rFonts w:asciiTheme="minorHAnsi" w:hAnsiTheme="minorHAnsi" w:eastAsiaTheme="minorEastAsia" w:cstheme="minorBidi"/>
          <w:i/>
          <w:iCs/>
        </w:rPr>
        <w:t>poskytnutí</w:t>
      </w:r>
      <w:r w:rsidRPr="741A7F8E">
        <w:rPr>
          <w:rFonts w:asciiTheme="minorHAnsi" w:hAnsiTheme="minorHAnsi" w:eastAsiaTheme="minorEastAsia" w:cstheme="minorBidi"/>
          <w:i/>
          <w:iCs/>
        </w:rPr>
        <w:t xml:space="preserve"> poradenství v oblastech orientace v sociálních systémech a práva)</w:t>
      </w:r>
      <w:r w:rsidR="00BF284B">
        <w:rPr>
          <w:rFonts w:asciiTheme="minorHAnsi" w:hAnsiTheme="minorHAnsi" w:eastAsiaTheme="minorEastAsia" w:cstheme="minorBidi"/>
          <w:i/>
          <w:iCs/>
        </w:rPr>
        <w:t>,</w:t>
      </w:r>
    </w:p>
    <w:p w:rsidR="00D562EB" w:rsidP="2696F8E3" w:rsidRDefault="00B138C9" w14:paraId="65A9AADB" w14:textId="08B584C2">
      <w:pPr>
        <w:pStyle w:val="Odstavecseseznamem"/>
        <w:numPr>
          <w:ilvl w:val="0"/>
          <w:numId w:val="7"/>
        </w:numPr>
        <w:spacing w:after="200" w:line="360" w:lineRule="auto"/>
      </w:pPr>
      <w:r w:rsidRPr="0E25D9D2">
        <w:rPr>
          <w:rFonts w:asciiTheme="minorHAnsi" w:hAnsiTheme="minorHAnsi" w:eastAsiaTheme="minorEastAsia" w:cstheme="minorBidi"/>
        </w:rPr>
        <w:t xml:space="preserve"> pomoc při uplatňování práv, oprávněných zájmů a při obstarávání osobních záležitostí</w:t>
      </w:r>
      <w:r w:rsidR="00BF284B">
        <w:rPr>
          <w:rFonts w:asciiTheme="minorHAnsi" w:hAnsiTheme="minorHAnsi" w:eastAsiaTheme="minorEastAsia" w:cstheme="minorBidi"/>
        </w:rPr>
        <w:t>.</w:t>
      </w:r>
    </w:p>
    <w:p w:rsidRPr="00BF284B" w:rsidR="00DA2873" w:rsidP="5FCFCBD8" w:rsidRDefault="00D83D8D" w14:paraId="72A3D3EC" w14:textId="4DC028B8">
      <w:pPr>
        <w:numPr>
          <w:ilvl w:val="0"/>
          <w:numId w:val="1"/>
        </w:numPr>
        <w:spacing w:line="360" w:lineRule="auto"/>
        <w:ind w:hanging="359"/>
        <w:jc w:val="both"/>
        <w:rPr>
          <w:rFonts w:asciiTheme="minorHAnsi" w:hAnsiTheme="minorHAnsi" w:eastAsiaTheme="minorEastAsia" w:cstheme="minorBidi"/>
          <w:color w:val="000000" w:themeColor="text1"/>
        </w:rPr>
      </w:pPr>
      <w:r w:rsidRPr="5FCFCBD8">
        <w:rPr>
          <w:rFonts w:asciiTheme="minorHAnsi" w:hAnsiTheme="minorHAnsi" w:eastAsiaTheme="minorEastAsia" w:cstheme="minorBidi"/>
        </w:rPr>
        <w:t xml:space="preserve">Cíl služby stanovuje klient za asistence poskytovatele. Klient má právo svůj cíl přehodnotit, doplnit nebo změnit. Cíl musí odpovídat obsahu a rozsahu nabízené sociální služby. </w:t>
      </w:r>
      <w:r w:rsidRPr="5FCFCBD8" w:rsidR="66413DDA">
        <w:rPr>
          <w:rFonts w:asciiTheme="minorHAnsi" w:hAnsiTheme="minorHAnsi" w:eastAsiaTheme="minorEastAsia" w:cstheme="minorBidi"/>
          <w:color w:val="000000" w:themeColor="text1"/>
          <w:szCs w:val="24"/>
        </w:rPr>
        <w:t>C</w:t>
      </w:r>
      <w:r w:rsidRPr="5FCFCBD8" w:rsidR="674B964A">
        <w:rPr>
          <w:rFonts w:asciiTheme="minorHAnsi" w:hAnsiTheme="minorHAnsi" w:eastAsiaTheme="minorEastAsia" w:cstheme="minorBidi"/>
          <w:color w:val="000000" w:themeColor="text1"/>
          <w:szCs w:val="24"/>
        </w:rPr>
        <w:t>íl služby nemůže být v rozporu s eti</w:t>
      </w:r>
      <w:r w:rsidRPr="5FCFCBD8" w:rsidR="36C20366">
        <w:rPr>
          <w:rFonts w:asciiTheme="minorHAnsi" w:hAnsiTheme="minorHAnsi" w:eastAsiaTheme="minorEastAsia" w:cstheme="minorBidi"/>
          <w:color w:val="000000" w:themeColor="text1"/>
          <w:szCs w:val="24"/>
        </w:rPr>
        <w:t>c</w:t>
      </w:r>
      <w:r w:rsidRPr="5FCFCBD8" w:rsidR="3345274E">
        <w:rPr>
          <w:rFonts w:asciiTheme="minorHAnsi" w:hAnsiTheme="minorHAnsi" w:eastAsiaTheme="minorEastAsia" w:cstheme="minorBidi"/>
          <w:color w:val="000000" w:themeColor="text1"/>
          <w:szCs w:val="24"/>
        </w:rPr>
        <w:t xml:space="preserve">kým kodexem </w:t>
      </w:r>
      <w:r w:rsidRPr="5FCFCBD8" w:rsidR="0AEF715F">
        <w:rPr>
          <w:rFonts w:asciiTheme="minorHAnsi" w:hAnsiTheme="minorHAnsi" w:eastAsiaTheme="minorEastAsia" w:cstheme="minorBidi"/>
          <w:color w:val="000000" w:themeColor="text1"/>
          <w:szCs w:val="24"/>
        </w:rPr>
        <w:t>nebo prá</w:t>
      </w:r>
      <w:r w:rsidRPr="5FCFCBD8" w:rsidR="2C27541B">
        <w:rPr>
          <w:rFonts w:asciiTheme="minorHAnsi" w:hAnsiTheme="minorHAnsi" w:eastAsiaTheme="minorEastAsia" w:cstheme="minorBidi"/>
          <w:color w:val="000000" w:themeColor="text1"/>
          <w:szCs w:val="24"/>
        </w:rPr>
        <w:t>vn</w:t>
      </w:r>
      <w:r w:rsidRPr="5FCFCBD8" w:rsidR="3345274E">
        <w:rPr>
          <w:rFonts w:asciiTheme="minorHAnsi" w:hAnsiTheme="minorHAnsi" w:eastAsiaTheme="minorEastAsia" w:cstheme="minorBidi"/>
          <w:color w:val="000000" w:themeColor="text1"/>
          <w:szCs w:val="24"/>
        </w:rPr>
        <w:t>ími normami</w:t>
      </w:r>
      <w:r w:rsidRPr="5FCFCBD8" w:rsidR="00BF284B">
        <w:rPr>
          <w:rFonts w:asciiTheme="minorHAnsi" w:hAnsiTheme="minorHAnsi" w:eastAsiaTheme="minorEastAsia" w:cstheme="minorBidi"/>
          <w:color w:val="000000" w:themeColor="text1"/>
          <w:szCs w:val="24"/>
        </w:rPr>
        <w:t>.</w:t>
      </w:r>
    </w:p>
    <w:p w:rsidR="00D562EB" w:rsidP="00C00C5B" w:rsidRDefault="00D562EB" w14:paraId="07F9A348" w14:textId="28923AE2">
      <w:pPr>
        <w:spacing w:line="360" w:lineRule="auto"/>
        <w:ind w:left="360"/>
        <w:rPr>
          <w:rFonts w:asciiTheme="minorHAnsi" w:hAnsiTheme="minorHAnsi" w:eastAsiaTheme="minorEastAsia" w:cstheme="minorBidi"/>
        </w:rPr>
      </w:pPr>
    </w:p>
    <w:p w:rsidR="00C00C5B" w:rsidP="741A7F8E" w:rsidRDefault="00C00C5B" w14:paraId="6754501C" w14:textId="0CE9BB7C">
      <w:pPr>
        <w:spacing w:line="360" w:lineRule="auto"/>
        <w:rPr>
          <w:rFonts w:asciiTheme="minorHAnsi" w:hAnsiTheme="minorHAnsi" w:eastAsiaTheme="minorEastAsia" w:cstheme="minorBidi"/>
          <w:b/>
          <w:bCs/>
        </w:rPr>
      </w:pPr>
    </w:p>
    <w:p w:rsidR="00C00C5B" w:rsidDel="3B08D30E" w:rsidP="741A7F8E" w:rsidRDefault="00C00C5B" w14:paraId="7DCA2D2E" w14:textId="77777777">
      <w:pPr>
        <w:spacing w:line="360" w:lineRule="auto"/>
        <w:rPr>
          <w:rFonts w:asciiTheme="minorHAnsi" w:hAnsiTheme="minorHAnsi" w:eastAsiaTheme="minorEastAsia" w:cstheme="minorBidi"/>
          <w:b/>
          <w:bCs/>
        </w:rPr>
      </w:pPr>
    </w:p>
    <w:p w:rsidR="60E57F7C" w:rsidP="009F5CE3" w:rsidRDefault="60E57F7C" w14:paraId="17924C10" w14:textId="5E911BE0">
      <w:pPr>
        <w:spacing w:line="360" w:lineRule="auto"/>
        <w:jc w:val="center"/>
        <w:rPr>
          <w:rFonts w:asciiTheme="minorHAnsi" w:hAnsiTheme="minorHAnsi" w:eastAsiaTheme="minorEastAsia" w:cstheme="minorBidi"/>
        </w:rPr>
      </w:pPr>
      <w:r w:rsidRPr="741A7F8E">
        <w:rPr>
          <w:rFonts w:asciiTheme="minorHAnsi" w:hAnsiTheme="minorHAnsi" w:eastAsiaTheme="minorEastAsia" w:cstheme="minorBidi"/>
          <w:b/>
          <w:bCs/>
        </w:rPr>
        <w:lastRenderedPageBreak/>
        <w:t>II.</w:t>
      </w:r>
    </w:p>
    <w:p w:rsidR="00D562EB" w:rsidP="741A7F8E" w:rsidRDefault="00B138C9" w14:paraId="524003CD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741A7F8E">
        <w:rPr>
          <w:rFonts w:asciiTheme="minorHAnsi" w:hAnsiTheme="minorHAnsi" w:eastAsiaTheme="minorEastAsia" w:cstheme="minorBidi"/>
          <w:b/>
          <w:bCs/>
        </w:rPr>
        <w:t>Místo a čas poskytování sociální služby</w:t>
      </w:r>
    </w:p>
    <w:p w:rsidR="00D562EB" w:rsidP="741A7F8E" w:rsidRDefault="00B138C9" w14:paraId="5209186F" w14:textId="333FA269">
      <w:pPr>
        <w:spacing w:line="360" w:lineRule="auto"/>
        <w:jc w:val="both"/>
        <w:rPr>
          <w:rFonts w:asciiTheme="minorHAnsi" w:hAnsiTheme="minorHAnsi" w:eastAsiaTheme="minorEastAsia" w:cstheme="minorBidi"/>
        </w:rPr>
      </w:pPr>
      <w:r w:rsidRPr="02BC81D4">
        <w:rPr>
          <w:rFonts w:asciiTheme="minorHAnsi" w:hAnsiTheme="minorHAnsi" w:eastAsiaTheme="minorEastAsia" w:cstheme="minorBidi"/>
        </w:rPr>
        <w:t>Služba sjednaná v rozsahu dle č.</w:t>
      </w:r>
      <w:r w:rsidR="009F5CE3">
        <w:rPr>
          <w:rFonts w:asciiTheme="minorHAnsi" w:hAnsiTheme="minorHAnsi" w:eastAsiaTheme="minorEastAsia" w:cstheme="minorBidi"/>
        </w:rPr>
        <w:t xml:space="preserve"> </w:t>
      </w:r>
      <w:r w:rsidRPr="02BC81D4">
        <w:rPr>
          <w:rFonts w:asciiTheme="minorHAnsi" w:hAnsiTheme="minorHAnsi" w:eastAsiaTheme="minorEastAsia" w:cstheme="minorBidi"/>
        </w:rPr>
        <w:t>IV. Smlouvy</w:t>
      </w:r>
      <w:r w:rsidR="009F5CE3">
        <w:rPr>
          <w:rFonts w:asciiTheme="minorHAnsi" w:hAnsiTheme="minorHAnsi" w:eastAsiaTheme="minorEastAsia" w:cstheme="minorBidi"/>
        </w:rPr>
        <w:t>,</w:t>
      </w:r>
      <w:r w:rsidRPr="02BC81D4">
        <w:rPr>
          <w:rFonts w:asciiTheme="minorHAnsi" w:hAnsiTheme="minorHAnsi" w:eastAsiaTheme="minorEastAsia" w:cstheme="minorBidi"/>
        </w:rPr>
        <w:t xml:space="preserve"> se realizuje především v</w:t>
      </w:r>
      <w:r w:rsidRPr="02BC81D4" w:rsidR="00DB22F9">
        <w:rPr>
          <w:rFonts w:asciiTheme="minorHAnsi" w:hAnsiTheme="minorHAnsi" w:eastAsiaTheme="minorEastAsia" w:cstheme="minorBidi"/>
        </w:rPr>
        <w:t> kanceláři pracovníka</w:t>
      </w:r>
      <w:r w:rsidRPr="02BC81D4">
        <w:rPr>
          <w:rFonts w:asciiTheme="minorHAnsi" w:hAnsiTheme="minorHAnsi" w:eastAsiaTheme="minorEastAsia" w:cstheme="minorBidi"/>
        </w:rPr>
        <w:t xml:space="preserve"> v pracovních dnech v </w:t>
      </w:r>
      <w:r w:rsidRPr="00BF284B">
        <w:rPr>
          <w:rFonts w:asciiTheme="minorHAnsi" w:hAnsiTheme="minorHAnsi" w:eastAsiaTheme="minorEastAsia" w:cstheme="minorBidi"/>
        </w:rPr>
        <w:t xml:space="preserve">době od </w:t>
      </w:r>
      <w:r w:rsidRPr="00BF284B" w:rsidR="00BF284B">
        <w:rPr>
          <w:rFonts w:asciiTheme="minorHAnsi" w:hAnsiTheme="minorHAnsi" w:eastAsiaTheme="minorEastAsia" w:cstheme="minorBidi"/>
        </w:rPr>
        <w:t xml:space="preserve">8:00 </w:t>
      </w:r>
      <w:r w:rsidRPr="00BF284B">
        <w:rPr>
          <w:rFonts w:asciiTheme="minorHAnsi" w:hAnsiTheme="minorHAnsi" w:eastAsiaTheme="minorEastAsia" w:cstheme="minorBidi"/>
        </w:rPr>
        <w:t>do</w:t>
      </w:r>
      <w:r w:rsidRPr="00BF284B" w:rsidR="00DA2873">
        <w:rPr>
          <w:rFonts w:asciiTheme="minorHAnsi" w:hAnsiTheme="minorHAnsi" w:eastAsiaTheme="minorEastAsia" w:cstheme="minorBidi"/>
        </w:rPr>
        <w:t xml:space="preserve"> </w:t>
      </w:r>
      <w:r w:rsidRPr="00BF284B" w:rsidR="00BF284B">
        <w:rPr>
          <w:rFonts w:asciiTheme="minorHAnsi" w:hAnsiTheme="minorHAnsi" w:eastAsiaTheme="minorEastAsia" w:cstheme="minorBidi"/>
        </w:rPr>
        <w:t>16:30</w:t>
      </w:r>
      <w:r w:rsidRPr="00BF284B">
        <w:rPr>
          <w:rFonts w:asciiTheme="minorHAnsi" w:hAnsiTheme="minorHAnsi" w:eastAsiaTheme="minorEastAsia" w:cstheme="minorBidi"/>
        </w:rPr>
        <w:t>, a to</w:t>
      </w:r>
      <w:r w:rsidRPr="02BC81D4">
        <w:rPr>
          <w:rFonts w:asciiTheme="minorHAnsi" w:hAnsiTheme="minorHAnsi" w:eastAsiaTheme="minorEastAsia" w:cstheme="minorBidi"/>
        </w:rPr>
        <w:t xml:space="preserve"> v předem domluvených termínech. Klient a poskytovatel jsou povinni dodržovat smluvené termíny nebo se předem (telefonicky) druhé straně omluvit. </w:t>
      </w:r>
    </w:p>
    <w:p w:rsidR="003E335D" w:rsidP="741A7F8E" w:rsidRDefault="003E335D" w14:paraId="0E27B00A" w14:textId="77777777">
      <w:pPr>
        <w:spacing w:line="360" w:lineRule="auto"/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4C486BB1" w14:textId="77777777">
      <w:pPr>
        <w:spacing w:line="360" w:lineRule="auto"/>
        <w:ind w:left="360"/>
        <w:jc w:val="center"/>
        <w:rPr>
          <w:rFonts w:asciiTheme="minorHAnsi" w:hAnsiTheme="minorHAnsi" w:eastAsiaTheme="minorEastAsia" w:cstheme="minorBidi"/>
          <w:b/>
          <w:bCs/>
        </w:rPr>
      </w:pPr>
      <w:r w:rsidRPr="741A7F8E">
        <w:rPr>
          <w:rFonts w:asciiTheme="minorHAnsi" w:hAnsiTheme="minorHAnsi" w:eastAsiaTheme="minorEastAsia" w:cstheme="minorBidi"/>
          <w:b/>
          <w:bCs/>
        </w:rPr>
        <w:t>III.</w:t>
      </w:r>
    </w:p>
    <w:p w:rsidR="00D562EB" w:rsidP="741A7F8E" w:rsidRDefault="00B138C9" w14:paraId="7BC5A2B6" w14:textId="77777777">
      <w:pPr>
        <w:spacing w:line="360" w:lineRule="auto"/>
        <w:ind w:left="360"/>
        <w:jc w:val="center"/>
        <w:rPr>
          <w:rFonts w:asciiTheme="minorHAnsi" w:hAnsiTheme="minorHAnsi" w:eastAsiaTheme="minorEastAsia" w:cstheme="minorBidi"/>
          <w:b/>
          <w:bCs/>
        </w:rPr>
      </w:pPr>
      <w:r w:rsidRPr="0E25D9D2">
        <w:rPr>
          <w:rFonts w:asciiTheme="minorHAnsi" w:hAnsiTheme="minorHAnsi" w:eastAsiaTheme="minorEastAsia" w:cstheme="minorBidi"/>
          <w:b/>
          <w:bCs/>
        </w:rPr>
        <w:t>Úhrada za sociální službu</w:t>
      </w:r>
    </w:p>
    <w:p w:rsidR="00D562EB" w:rsidP="741A7F8E" w:rsidRDefault="00B138C9" w14:paraId="6354330C" w14:textId="77777777">
      <w:pPr>
        <w:spacing w:line="360" w:lineRule="auto"/>
        <w:jc w:val="both"/>
        <w:rPr>
          <w:rFonts w:asciiTheme="minorHAnsi" w:hAnsiTheme="minorHAnsi" w:eastAsiaTheme="minorEastAsia" w:cstheme="minorBidi"/>
        </w:rPr>
      </w:pPr>
      <w:r w:rsidRPr="0E25D9D2">
        <w:rPr>
          <w:rFonts w:asciiTheme="minorHAnsi" w:hAnsiTheme="minorHAnsi" w:eastAsiaTheme="minorEastAsia" w:cstheme="minorBidi"/>
        </w:rPr>
        <w:t>Služba je klientovi poskytována bezplatně.</w:t>
      </w:r>
    </w:p>
    <w:p w:rsidR="00D562EB" w:rsidP="741A7F8E" w:rsidRDefault="00D562EB" w14:paraId="44EAFD9C" w14:textId="77777777">
      <w:pPr>
        <w:spacing w:line="360" w:lineRule="auto"/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7AF3F901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0E25D9D2">
        <w:rPr>
          <w:rFonts w:asciiTheme="minorHAnsi" w:hAnsiTheme="minorHAnsi" w:eastAsiaTheme="minorEastAsia" w:cstheme="minorBidi"/>
          <w:b/>
          <w:bCs/>
        </w:rPr>
        <w:t>IV.</w:t>
      </w:r>
    </w:p>
    <w:p w:rsidR="00D562EB" w:rsidP="741A7F8E" w:rsidRDefault="00B138C9" w14:paraId="4080F436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741A7F8E">
        <w:rPr>
          <w:rFonts w:asciiTheme="minorHAnsi" w:hAnsiTheme="minorHAnsi" w:eastAsiaTheme="minorEastAsia" w:cstheme="minorBidi"/>
          <w:b/>
          <w:bCs/>
        </w:rPr>
        <w:t xml:space="preserve">Ujednání o dodržování vnitřních pravidel stanovených poskytovatelem pro poskytování sociální služby </w:t>
      </w:r>
    </w:p>
    <w:p w:rsidR="00D562EB" w:rsidP="741A7F8E" w:rsidRDefault="00D562EB" w14:paraId="4B94D5A5" w14:textId="77777777">
      <w:pPr>
        <w:spacing w:line="360" w:lineRule="auto"/>
        <w:jc w:val="both"/>
        <w:rPr>
          <w:rFonts w:asciiTheme="minorHAnsi" w:hAnsiTheme="minorHAnsi" w:eastAsiaTheme="minorEastAsia" w:cstheme="minorBidi"/>
        </w:rPr>
      </w:pPr>
    </w:p>
    <w:p w:rsidR="00D562EB" w:rsidRDefault="00B138C9" w14:paraId="2BC418F6" w14:textId="77777777">
      <w:pPr>
        <w:numPr>
          <w:ilvl w:val="6"/>
          <w:numId w:val="1"/>
        </w:numPr>
        <w:spacing w:line="360" w:lineRule="auto"/>
        <w:ind w:left="709" w:hanging="282"/>
        <w:jc w:val="both"/>
      </w:pPr>
      <w:r w:rsidRPr="741A7F8E">
        <w:rPr>
          <w:rFonts w:asciiTheme="minorHAnsi" w:hAnsiTheme="minorHAnsi" w:eastAsiaTheme="minorEastAsia" w:cstheme="minorBidi"/>
        </w:rPr>
        <w:t>Klient byl seznámen s vnitřními pravidly poskytovatele pro poskytování služby.</w:t>
      </w:r>
    </w:p>
    <w:p w:rsidR="00D562EB" w:rsidP="003E335D" w:rsidRDefault="00B138C9" w14:paraId="423524BF" w14:textId="77777777">
      <w:pPr>
        <w:numPr>
          <w:ilvl w:val="6"/>
          <w:numId w:val="1"/>
        </w:numPr>
        <w:spacing w:line="360" w:lineRule="auto"/>
        <w:ind w:left="709" w:hanging="282"/>
        <w:jc w:val="both"/>
      </w:pPr>
      <w:r w:rsidRPr="741A7F8E">
        <w:rPr>
          <w:rFonts w:asciiTheme="minorHAnsi" w:hAnsiTheme="minorHAnsi" w:eastAsiaTheme="minorEastAsia" w:cstheme="minorBidi"/>
        </w:rPr>
        <w:t xml:space="preserve">Klient byl dále seznámen se svými právy při poskytování služby. Poskytovatel se zavazuje tato práva klienta naplňovat při poskytování sociální služby i po jejím ukončení (ochrana osobních údajů). </w:t>
      </w:r>
    </w:p>
    <w:p w:rsidR="003E335D" w:rsidP="0E25D9D2" w:rsidRDefault="003E335D" w14:paraId="3DEEC669" w14:textId="77777777">
      <w:pPr>
        <w:spacing w:line="360" w:lineRule="auto"/>
        <w:ind w:left="709"/>
        <w:jc w:val="both"/>
        <w:rPr>
          <w:rFonts w:asciiTheme="minorHAnsi" w:hAnsiTheme="minorHAnsi" w:eastAsiaTheme="minorEastAsia" w:cstheme="minorBidi"/>
        </w:rPr>
      </w:pPr>
    </w:p>
    <w:p w:rsidR="00D562EB" w:rsidP="741A7F8E" w:rsidRDefault="00B138C9" w14:paraId="6A590CC7" w14:textId="77777777">
      <w:pPr>
        <w:spacing w:line="360" w:lineRule="auto"/>
        <w:ind w:left="360"/>
        <w:jc w:val="center"/>
        <w:rPr>
          <w:rFonts w:asciiTheme="minorHAnsi" w:hAnsiTheme="minorHAnsi" w:eastAsiaTheme="minorEastAsia" w:cstheme="minorBidi"/>
          <w:b/>
          <w:bCs/>
        </w:rPr>
      </w:pPr>
      <w:r w:rsidRPr="741A7F8E">
        <w:rPr>
          <w:rFonts w:asciiTheme="minorHAnsi" w:hAnsiTheme="minorHAnsi" w:eastAsiaTheme="minorEastAsia" w:cstheme="minorBidi"/>
          <w:b/>
          <w:bCs/>
        </w:rPr>
        <w:t>V.</w:t>
      </w:r>
    </w:p>
    <w:p w:rsidR="00D562EB" w:rsidP="741A7F8E" w:rsidRDefault="00B138C9" w14:paraId="21CE7544" w14:textId="77777777">
      <w:pPr>
        <w:spacing w:line="360" w:lineRule="auto"/>
        <w:ind w:left="360"/>
        <w:jc w:val="center"/>
        <w:rPr>
          <w:rFonts w:asciiTheme="minorHAnsi" w:hAnsiTheme="minorHAnsi" w:eastAsiaTheme="minorEastAsia" w:cstheme="minorBidi"/>
          <w:b/>
          <w:bCs/>
        </w:rPr>
      </w:pPr>
      <w:r w:rsidRPr="741A7F8E">
        <w:rPr>
          <w:rFonts w:asciiTheme="minorHAnsi" w:hAnsiTheme="minorHAnsi" w:eastAsiaTheme="minorEastAsia" w:cstheme="minorBidi"/>
          <w:b/>
          <w:bCs/>
        </w:rPr>
        <w:t>Výpovědní důvody a výpovědní lhůty</w:t>
      </w:r>
    </w:p>
    <w:p w:rsidR="00D562EB" w:rsidP="741A7F8E" w:rsidRDefault="00D562EB" w14:paraId="3656B9AB" w14:textId="77777777">
      <w:pPr>
        <w:spacing w:line="360" w:lineRule="auto"/>
        <w:ind w:left="360"/>
        <w:jc w:val="both"/>
        <w:rPr>
          <w:rFonts w:asciiTheme="minorHAnsi" w:hAnsiTheme="minorHAnsi" w:eastAsiaTheme="minorEastAsia" w:cstheme="minorBidi"/>
        </w:rPr>
      </w:pPr>
    </w:p>
    <w:p w:rsidR="00D562EB" w:rsidRDefault="00B138C9" w14:paraId="719BB79C" w14:textId="77777777">
      <w:pPr>
        <w:numPr>
          <w:ilvl w:val="0"/>
          <w:numId w:val="4"/>
        </w:numPr>
        <w:spacing w:line="360" w:lineRule="auto"/>
        <w:ind w:hanging="359"/>
        <w:jc w:val="both"/>
      </w:pPr>
      <w:r w:rsidRPr="741A7F8E">
        <w:rPr>
          <w:rFonts w:asciiTheme="minorHAnsi" w:hAnsiTheme="minorHAnsi" w:eastAsiaTheme="minorEastAsia" w:cstheme="minorBidi"/>
        </w:rPr>
        <w:t xml:space="preserve">Klient může Smlouvu vypovědět bez udání důvodu. </w:t>
      </w:r>
    </w:p>
    <w:p w:rsidR="00D562EB" w:rsidP="7F5EF2BC" w:rsidRDefault="00B138C9" w14:paraId="393AC500" w14:textId="3336A881">
      <w:pPr>
        <w:numPr>
          <w:ilvl w:val="0"/>
          <w:numId w:val="4"/>
        </w:numPr>
        <w:spacing w:line="360" w:lineRule="auto"/>
        <w:ind w:hanging="359"/>
        <w:jc w:val="both"/>
      </w:pPr>
      <w:r w:rsidRPr="741A7F8E">
        <w:rPr>
          <w:rFonts w:asciiTheme="minorHAnsi" w:hAnsiTheme="minorHAnsi" w:eastAsiaTheme="minorEastAsia" w:cstheme="minorBidi"/>
        </w:rPr>
        <w:t>Poskytovatel může Smlouvu vypovědět z těchto důvodů:</w:t>
      </w:r>
    </w:p>
    <w:p w:rsidR="00D562EB" w:rsidP="741A7F8E" w:rsidRDefault="7EF75405" w14:paraId="6F8FF6A4" w14:textId="77777777">
      <w:pPr>
        <w:numPr>
          <w:ilvl w:val="1"/>
          <w:numId w:val="4"/>
        </w:numPr>
        <w:spacing w:line="360" w:lineRule="auto"/>
        <w:ind w:hanging="359"/>
        <w:jc w:val="both"/>
      </w:pPr>
      <w:r w:rsidRPr="741A7F8E">
        <w:rPr>
          <w:rFonts w:asciiTheme="minorHAnsi" w:hAnsiTheme="minorHAnsi" w:eastAsiaTheme="minorEastAsia" w:cstheme="minorBidi"/>
        </w:rPr>
        <w:t>Klientův případ se vyvinul do podoby, kdy poskytovatel již nemůže nabídnout žádné řešení. V tomto případě toto poskytovatel klientovi vysvětlí, a pokud je to možné, doporučí, případně zprostředkuje, další služby.</w:t>
      </w:r>
    </w:p>
    <w:p w:rsidR="00D562EB" w:rsidP="5F6C5F3D" w:rsidRDefault="7EF75405" w14:paraId="0B7F639F" w14:textId="4D34070D">
      <w:pPr>
        <w:numPr>
          <w:ilvl w:val="1"/>
          <w:numId w:val="4"/>
        </w:numPr>
        <w:spacing w:line="360" w:lineRule="auto"/>
        <w:ind w:hanging="359"/>
        <w:jc w:val="both"/>
      </w:pPr>
      <w:r w:rsidRPr="5F6C5F3D">
        <w:rPr>
          <w:rFonts w:asciiTheme="minorHAnsi" w:hAnsiTheme="minorHAnsi" w:eastAsiaTheme="minorEastAsia" w:cstheme="minorBidi"/>
        </w:rPr>
        <w:t>Klient nespolupracuje nebo opakovaně nebo jiným závažným způsobem porušuje Smlouvu, nebo Vnitřní pravidla poskytovatele pro poskytování služby.</w:t>
      </w:r>
    </w:p>
    <w:p w:rsidR="1B77CE93" w:rsidP="0E25D9D2" w:rsidRDefault="1D65118F" w14:paraId="200B1FA3" w14:textId="3AE4313A">
      <w:pPr>
        <w:numPr>
          <w:ilvl w:val="0"/>
          <w:numId w:val="4"/>
        </w:numPr>
        <w:spacing w:line="360" w:lineRule="auto"/>
        <w:ind w:hanging="359"/>
        <w:jc w:val="both"/>
        <w:rPr>
          <w:rFonts w:asciiTheme="minorHAnsi" w:hAnsiTheme="minorHAnsi" w:eastAsiaTheme="minorEastAsia" w:cstheme="minorBidi"/>
          <w:color w:val="000000" w:themeColor="text1"/>
          <w:szCs w:val="24"/>
        </w:rPr>
      </w:pPr>
      <w:r w:rsidRPr="0E25D9D2">
        <w:rPr>
          <w:rFonts w:ascii="Calibri" w:hAnsi="Calibri" w:eastAsia="Calibri" w:cs="Calibri"/>
          <w:szCs w:val="24"/>
        </w:rPr>
        <w:t xml:space="preserve">  Smlouva je sjednána do splnění cíle stanoveného v zakázkách klienta. Smlouva je platná po dobu, kdy probíhá spolupráce, tj. kdy má klient otevřenou alespoň jednu zakázku.</w:t>
      </w:r>
    </w:p>
    <w:p w:rsidR="009F5266" w:rsidP="4C4A9C7E" w:rsidRDefault="009F5266" w14:paraId="5C6B057D" w14:textId="5DD088CB">
      <w:pPr>
        <w:numPr>
          <w:ilvl w:val="0"/>
          <w:numId w:val="4"/>
        </w:numPr>
        <w:spacing w:line="360" w:lineRule="auto"/>
        <w:ind w:hanging="359"/>
        <w:jc w:val="both"/>
      </w:pPr>
      <w:r w:rsidRPr="0E25D9D2">
        <w:rPr>
          <w:rFonts w:asciiTheme="minorHAnsi" w:hAnsiTheme="minorHAnsi" w:eastAsiaTheme="minorEastAsia" w:cstheme="minorBidi"/>
        </w:rPr>
        <w:t xml:space="preserve">Smlouva automaticky skončí, pokud s klientem po dobu </w:t>
      </w:r>
      <w:r w:rsidRPr="0E25D9D2" w:rsidR="4C4A9C7E">
        <w:rPr>
          <w:rFonts w:asciiTheme="minorHAnsi" w:hAnsiTheme="minorHAnsi" w:eastAsiaTheme="minorEastAsia" w:cstheme="minorBidi"/>
        </w:rPr>
        <w:t>3</w:t>
      </w:r>
      <w:r w:rsidRPr="0E25D9D2">
        <w:rPr>
          <w:rFonts w:asciiTheme="minorHAnsi" w:hAnsiTheme="minorHAnsi" w:eastAsiaTheme="minorEastAsia" w:cstheme="minorBidi"/>
        </w:rPr>
        <w:t xml:space="preserve"> měsíců neproběhne žádný kontakt z důvodů na straně klienta</w:t>
      </w:r>
    </w:p>
    <w:p w:rsidRPr="0093474D" w:rsidR="002B20F1" w:rsidP="741A7F8E" w:rsidRDefault="009F5266" w14:paraId="7FA16F9E" w14:textId="3BED9495">
      <w:pPr>
        <w:numPr>
          <w:ilvl w:val="0"/>
          <w:numId w:val="4"/>
        </w:numPr>
        <w:spacing w:line="360" w:lineRule="auto"/>
        <w:ind w:hanging="359"/>
        <w:jc w:val="both"/>
        <w:rPr>
          <w:color w:val="000000" w:themeColor="text1"/>
        </w:rPr>
      </w:pPr>
      <w:r w:rsidRPr="0E25D9D2">
        <w:rPr>
          <w:rFonts w:asciiTheme="minorHAnsi" w:hAnsiTheme="minorHAnsi" w:eastAsiaTheme="minorEastAsia" w:cstheme="minorBidi"/>
        </w:rPr>
        <w:t xml:space="preserve">Smlouva končí s okamžitou platností po </w:t>
      </w:r>
      <w:r w:rsidRPr="0E25D9D2" w:rsidR="00B138C9">
        <w:rPr>
          <w:rFonts w:asciiTheme="minorHAnsi" w:hAnsiTheme="minorHAnsi" w:eastAsiaTheme="minorEastAsia" w:cstheme="minorBidi"/>
        </w:rPr>
        <w:t>oznámení ukončení spolupráce ze strany klienta nebo poskytovatele.</w:t>
      </w:r>
    </w:p>
    <w:p w:rsidRPr="0093474D" w:rsidR="002B20F1" w:rsidRDefault="009F5266" w14:paraId="55EF9EB5" w14:textId="1CF3ED92">
      <w:pPr>
        <w:numPr>
          <w:ilvl w:val="0"/>
          <w:numId w:val="4"/>
        </w:numPr>
        <w:spacing w:line="360" w:lineRule="auto"/>
        <w:ind w:hanging="359"/>
        <w:jc w:val="both"/>
        <w:rPr>
          <w:color w:val="FF0000"/>
        </w:rPr>
      </w:pPr>
      <w:r w:rsidRPr="0E25D9D2">
        <w:rPr>
          <w:rFonts w:asciiTheme="minorHAnsi" w:hAnsiTheme="minorHAnsi" w:eastAsiaTheme="minorEastAsia" w:cstheme="minorBidi"/>
        </w:rPr>
        <w:t xml:space="preserve"> </w:t>
      </w:r>
      <w:r w:rsidRPr="0E25D9D2" w:rsidR="3C1B2EA1">
        <w:rPr>
          <w:rFonts w:ascii="Calibri" w:hAnsi="Calibri" w:eastAsia="Calibri" w:cs="Calibri"/>
          <w:szCs w:val="24"/>
        </w:rPr>
        <w:t>Pokud smlouva nebyla ukončena sankčně, a klient se na službu opět obrátí ve lhůtě 30 dnů od ukončení smlouvy,</w:t>
      </w:r>
      <w:r w:rsidRPr="0E25D9D2" w:rsidR="4C4A9C7E">
        <w:rPr>
          <w:rFonts w:ascii="Calibri" w:hAnsi="Calibri" w:eastAsia="Calibri" w:cs="Calibri"/>
          <w:szCs w:val="24"/>
        </w:rPr>
        <w:t xml:space="preserve"> </w:t>
      </w:r>
      <w:r w:rsidRPr="0E25D9D2" w:rsidR="027FBFE6">
        <w:rPr>
          <w:rFonts w:ascii="Calibri" w:hAnsi="Calibri" w:eastAsia="Calibri" w:cs="Calibri"/>
          <w:szCs w:val="24"/>
        </w:rPr>
        <w:t>smlouva se automaticky obnovuje.</w:t>
      </w:r>
    </w:p>
    <w:p w:rsidR="3C1B2EA1" w:rsidP="0E25D9D2" w:rsidRDefault="3C1B2EA1" w14:paraId="6E80593D" w14:textId="77714215">
      <w:pPr>
        <w:spacing w:line="360" w:lineRule="auto"/>
        <w:ind w:left="361" w:hanging="359"/>
        <w:jc w:val="both"/>
        <w:rPr>
          <w:color w:val="000000" w:themeColor="text1"/>
        </w:rPr>
      </w:pPr>
    </w:p>
    <w:p w:rsidR="00D562EB" w:rsidP="5F6C5F3D" w:rsidRDefault="00B138C9" w14:paraId="15FDA661" w14:textId="3F96C97E">
      <w:pPr>
        <w:spacing w:line="360" w:lineRule="auto"/>
        <w:ind w:left="3600" w:firstLine="720"/>
        <w:jc w:val="both"/>
        <w:rPr>
          <w:rFonts w:asciiTheme="minorHAnsi" w:hAnsiTheme="minorHAnsi" w:eastAsiaTheme="minorEastAsia" w:cstheme="minorBidi"/>
          <w:b/>
          <w:bCs/>
        </w:rPr>
      </w:pPr>
      <w:r w:rsidRPr="5F6C5F3D">
        <w:rPr>
          <w:rFonts w:asciiTheme="minorHAnsi" w:hAnsiTheme="minorHAnsi" w:eastAsiaTheme="minorEastAsia" w:cstheme="minorBidi"/>
          <w:b/>
          <w:bCs/>
        </w:rPr>
        <w:t>VI.</w:t>
      </w:r>
    </w:p>
    <w:p w:rsidR="00D562EB" w:rsidP="0E25D9D2" w:rsidRDefault="00B138C9" w14:paraId="3DA62CAE" w14:textId="77777777">
      <w:pPr>
        <w:spacing w:line="360" w:lineRule="auto"/>
        <w:ind w:left="360"/>
        <w:jc w:val="center"/>
        <w:rPr>
          <w:rFonts w:asciiTheme="minorHAnsi" w:hAnsiTheme="minorHAnsi" w:eastAsiaTheme="minorEastAsia" w:cstheme="minorBidi"/>
          <w:b/>
          <w:bCs/>
        </w:rPr>
      </w:pPr>
      <w:r w:rsidRPr="0E25D9D2">
        <w:rPr>
          <w:rFonts w:asciiTheme="minorHAnsi" w:hAnsiTheme="minorHAnsi" w:eastAsiaTheme="minorEastAsia" w:cstheme="minorBidi"/>
          <w:b/>
          <w:bCs/>
        </w:rPr>
        <w:t>Doba platnosti smlouvy</w:t>
      </w:r>
    </w:p>
    <w:p w:rsidR="009F5CE3" w:rsidP="0E25D9D2" w:rsidRDefault="00B138C9" w14:paraId="50DC3CCF" w14:textId="77777777">
      <w:pPr>
        <w:spacing w:line="360" w:lineRule="auto"/>
        <w:ind w:left="361" w:hanging="359"/>
        <w:jc w:val="both"/>
        <w:rPr>
          <w:rFonts w:asciiTheme="minorHAnsi" w:hAnsiTheme="minorHAnsi" w:eastAsiaTheme="minorEastAsia" w:cstheme="minorBidi"/>
        </w:rPr>
      </w:pPr>
      <w:r w:rsidRPr="0E25D9D2">
        <w:rPr>
          <w:rFonts w:asciiTheme="minorHAnsi" w:hAnsiTheme="minorHAnsi" w:eastAsiaTheme="minorEastAsia" w:cstheme="minorBidi"/>
        </w:rPr>
        <w:t>Smlouva nabývá platností a účinnosti okamžikem jejího podpisu oběma smluvními stranami a</w:t>
      </w:r>
    </w:p>
    <w:p w:rsidR="00D562EB" w:rsidP="0E25D9D2" w:rsidRDefault="00B138C9" w14:paraId="503A6DC7" w14:textId="5674909A">
      <w:pPr>
        <w:spacing w:line="360" w:lineRule="auto"/>
        <w:ind w:left="361" w:hanging="359"/>
        <w:jc w:val="both"/>
      </w:pPr>
      <w:r w:rsidRPr="0E25D9D2">
        <w:rPr>
          <w:rFonts w:asciiTheme="minorHAnsi" w:hAnsiTheme="minorHAnsi" w:eastAsiaTheme="minorEastAsia" w:cstheme="minorBidi"/>
        </w:rPr>
        <w:t>uzavírá se na dobu neurčitou.</w:t>
      </w:r>
    </w:p>
    <w:p w:rsidR="00D562EB" w:rsidP="5F6C5F3D" w:rsidRDefault="00B138C9" w14:paraId="5F6EB323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5F6C5F3D">
        <w:rPr>
          <w:rFonts w:asciiTheme="minorHAnsi" w:hAnsiTheme="minorHAnsi" w:eastAsiaTheme="minorEastAsia" w:cstheme="minorBidi"/>
          <w:b/>
          <w:bCs/>
        </w:rPr>
        <w:t>VII.</w:t>
      </w:r>
    </w:p>
    <w:p w:rsidR="00D562EB" w:rsidP="0E25D9D2" w:rsidRDefault="00B138C9" w14:paraId="5D9F8B80" w14:textId="77777777">
      <w:pPr>
        <w:spacing w:line="360" w:lineRule="auto"/>
        <w:ind w:left="360"/>
        <w:jc w:val="center"/>
        <w:rPr>
          <w:rFonts w:asciiTheme="minorHAnsi" w:hAnsiTheme="minorHAnsi" w:eastAsiaTheme="minorEastAsia" w:cstheme="minorBidi"/>
          <w:b/>
          <w:bCs/>
        </w:rPr>
      </w:pPr>
      <w:r w:rsidRPr="0E25D9D2">
        <w:rPr>
          <w:rFonts w:asciiTheme="minorHAnsi" w:hAnsiTheme="minorHAnsi" w:eastAsiaTheme="minorEastAsia" w:cstheme="minorBidi"/>
          <w:b/>
          <w:bCs/>
        </w:rPr>
        <w:t>Závěrečná ujednání</w:t>
      </w:r>
    </w:p>
    <w:p w:rsidR="009F5CE3" w:rsidP="0E25D9D2" w:rsidRDefault="00B138C9" w14:paraId="288A65E4" w14:textId="77777777">
      <w:pPr>
        <w:spacing w:line="360" w:lineRule="auto"/>
        <w:ind w:left="361" w:hanging="359"/>
        <w:jc w:val="both"/>
        <w:rPr>
          <w:rFonts w:asciiTheme="minorHAnsi" w:hAnsiTheme="minorHAnsi" w:eastAsiaTheme="minorEastAsia" w:cstheme="minorBidi"/>
        </w:rPr>
      </w:pPr>
      <w:r w:rsidRPr="0E25D9D2">
        <w:rPr>
          <w:rFonts w:asciiTheme="minorHAnsi" w:hAnsiTheme="minorHAnsi" w:eastAsiaTheme="minorEastAsia" w:cstheme="minorBidi"/>
        </w:rPr>
        <w:t>Smlouva je vyhotovena ve dvou provedeních s platností originálu. Každá smluvní strana obdrží</w:t>
      </w:r>
    </w:p>
    <w:p w:rsidR="00D562EB" w:rsidP="0E25D9D2" w:rsidRDefault="00B138C9" w14:paraId="7C4A67E6" w14:textId="58C2141C">
      <w:pPr>
        <w:spacing w:line="360" w:lineRule="auto"/>
        <w:ind w:left="361" w:hanging="359"/>
        <w:jc w:val="both"/>
      </w:pPr>
      <w:r w:rsidRPr="0E25D9D2">
        <w:rPr>
          <w:rFonts w:asciiTheme="minorHAnsi" w:hAnsiTheme="minorHAnsi" w:eastAsiaTheme="minorEastAsia" w:cstheme="minorBidi"/>
        </w:rPr>
        <w:t>jedno vyhotovení.</w:t>
      </w:r>
    </w:p>
    <w:p w:rsidR="00B33D86" w:rsidP="65503ED6" w:rsidRDefault="00B33D86" w14:paraId="4B99056E" w14:textId="77777777">
      <w:pPr>
        <w:spacing w:line="360" w:lineRule="auto"/>
        <w:ind w:left="720"/>
        <w:jc w:val="both"/>
        <w:rPr>
          <w:rFonts w:asciiTheme="minorHAnsi" w:hAnsiTheme="minorHAnsi" w:eastAsiaTheme="minorEastAsia" w:cstheme="minorBidi"/>
        </w:rPr>
      </w:pPr>
    </w:p>
    <w:p w:rsidR="00D562EB" w:rsidP="0E25D9D2" w:rsidRDefault="00B138C9" w14:paraId="150AB2B3" w14:textId="213F3743">
      <w:pPr>
        <w:spacing w:line="360" w:lineRule="auto"/>
        <w:ind w:left="361" w:hanging="359"/>
      </w:pPr>
      <w:r w:rsidRPr="5FCFCBD8">
        <w:rPr>
          <w:rFonts w:asciiTheme="minorHAnsi" w:hAnsiTheme="minorHAnsi" w:eastAsiaTheme="minorEastAsia" w:cstheme="minorBidi"/>
        </w:rPr>
        <w:t>Další ujednání: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5FCFCBD8" w:rsidP="5FCFCBD8" w:rsidRDefault="5FCFCBD8" w14:paraId="1966AD66" w14:textId="2A35EDEA">
      <w:pPr>
        <w:spacing w:line="360" w:lineRule="auto"/>
        <w:jc w:val="both"/>
        <w:rPr>
          <w:rFonts w:asciiTheme="minorHAnsi" w:hAnsiTheme="minorHAnsi" w:eastAsiaTheme="minorEastAsia" w:cstheme="minorBidi"/>
        </w:rPr>
      </w:pPr>
    </w:p>
    <w:p w:rsidR="00D562EB" w:rsidP="5FCFCBD8" w:rsidRDefault="00B138C9" w14:paraId="269D1270" w14:textId="77777777">
      <w:pPr>
        <w:spacing w:line="360" w:lineRule="auto"/>
        <w:jc w:val="both"/>
      </w:pPr>
      <w:r w:rsidRPr="5FCFCBD8">
        <w:rPr>
          <w:rFonts w:asciiTheme="minorHAnsi" w:hAnsiTheme="minorHAnsi" w:eastAsiaTheme="minorEastAsia" w:cstheme="minorBidi"/>
        </w:rPr>
        <w:t xml:space="preserve">Smluvní strany si tuto smlouvu přečetly, jejímu obsahu rozumějí a souhlasí s ním. </w:t>
      </w:r>
    </w:p>
    <w:p w:rsidRPr="00BF284B" w:rsidR="00D562EB" w:rsidRDefault="00D562EB" w14:paraId="1299C43A" w14:textId="77777777">
      <w:pPr>
        <w:jc w:val="both"/>
        <w:rPr>
          <w:rFonts w:asciiTheme="minorHAnsi" w:hAnsiTheme="minorHAnsi" w:eastAsiaTheme="minorEastAsia" w:cstheme="minorBidi"/>
        </w:rPr>
      </w:pPr>
    </w:p>
    <w:p w:rsidRPr="00BF284B" w:rsidR="00D562EB" w:rsidRDefault="00D562EB" w14:paraId="4DDBEF00" w14:textId="77777777">
      <w:pPr>
        <w:jc w:val="both"/>
        <w:rPr>
          <w:rFonts w:asciiTheme="minorHAnsi" w:hAnsiTheme="minorHAnsi" w:eastAsiaTheme="minorEastAsia" w:cstheme="minorBidi"/>
        </w:rPr>
      </w:pPr>
    </w:p>
    <w:p w:rsidRPr="00BF284B" w:rsidR="00D562EB" w:rsidRDefault="00B138C9" w14:paraId="68F809A2" w14:textId="0F9074ED">
      <w:pPr>
        <w:jc w:val="both"/>
        <w:rPr>
          <w:rFonts w:asciiTheme="minorHAnsi" w:hAnsiTheme="minorHAnsi" w:eastAsiaTheme="minorEastAsia" w:cstheme="minorBidi"/>
        </w:rPr>
      </w:pPr>
      <w:r w:rsidRPr="00BF284B">
        <w:rPr>
          <w:rFonts w:asciiTheme="minorHAnsi" w:hAnsiTheme="minorHAnsi" w:eastAsiaTheme="minorEastAsia" w:cstheme="minorBidi"/>
        </w:rPr>
        <w:t>V …………</w:t>
      </w:r>
      <w:r w:rsidRPr="00BF284B" w:rsidR="003E335D">
        <w:rPr>
          <w:rFonts w:asciiTheme="minorHAnsi" w:hAnsiTheme="minorHAnsi" w:eastAsiaTheme="minorEastAsia" w:cstheme="minorBidi"/>
        </w:rPr>
        <w:t>…………</w:t>
      </w:r>
      <w:r w:rsidRPr="00BF284B">
        <w:rPr>
          <w:rFonts w:asciiTheme="minorHAnsi" w:hAnsiTheme="minorHAnsi" w:eastAsiaTheme="minorEastAsia" w:cstheme="minorBidi"/>
        </w:rPr>
        <w:t>dne…………</w:t>
      </w:r>
      <w:r w:rsidRPr="00BF284B" w:rsidR="003E335D">
        <w:rPr>
          <w:rFonts w:asciiTheme="minorHAnsi" w:hAnsiTheme="minorHAnsi" w:eastAsiaTheme="minorEastAsia" w:cstheme="minorBidi"/>
        </w:rPr>
        <w:t>…</w:t>
      </w:r>
      <w:r w:rsidR="00BF284B">
        <w:rPr>
          <w:rFonts w:asciiTheme="minorHAnsi" w:hAnsiTheme="minorHAnsi" w:eastAsiaTheme="minorEastAsia" w:cstheme="minorBidi"/>
        </w:rPr>
        <w:t>..</w:t>
      </w:r>
      <w:r w:rsidRPr="00BF284B" w:rsidR="003E335D">
        <w:rPr>
          <w:rFonts w:asciiTheme="minorHAnsi" w:hAnsiTheme="minorHAnsi" w:eastAsiaTheme="minorEastAsia" w:cstheme="minorBidi"/>
        </w:rPr>
        <w:t>..</w:t>
      </w:r>
    </w:p>
    <w:p w:rsidRPr="00BF284B" w:rsidR="00D562EB" w:rsidP="5FCFCBD8" w:rsidRDefault="00D562EB" w14:paraId="0FB78278" w14:textId="68EDB03E">
      <w:pPr>
        <w:jc w:val="both"/>
        <w:rPr>
          <w:rFonts w:asciiTheme="minorHAnsi" w:hAnsiTheme="minorHAnsi" w:eastAsiaTheme="minorEastAsia" w:cstheme="minorBidi"/>
        </w:rPr>
      </w:pPr>
    </w:p>
    <w:p w:rsidRPr="00BF284B" w:rsidR="00D562EB" w:rsidRDefault="00D562EB" w14:paraId="1FC39945" w14:textId="77777777">
      <w:pPr>
        <w:jc w:val="both"/>
        <w:rPr>
          <w:rFonts w:asciiTheme="minorHAnsi" w:hAnsiTheme="minorHAnsi" w:eastAsiaTheme="minorEastAsia" w:cstheme="minorBidi"/>
        </w:rPr>
      </w:pPr>
    </w:p>
    <w:p w:rsidRPr="00BF284B" w:rsidR="00D562EB" w:rsidRDefault="00B138C9" w14:paraId="33CE90E4" w14:textId="4CBA31E5">
      <w:pPr>
        <w:jc w:val="both"/>
        <w:rPr>
          <w:rFonts w:asciiTheme="minorHAnsi" w:hAnsiTheme="minorHAnsi" w:eastAsiaTheme="minorEastAsia" w:cstheme="minorBidi"/>
        </w:rPr>
      </w:pPr>
      <w:r w:rsidRPr="00BF284B">
        <w:rPr>
          <w:rFonts w:asciiTheme="minorHAnsi" w:hAnsiTheme="minorHAnsi" w:eastAsiaTheme="minorEastAsia" w:cstheme="minorBidi"/>
        </w:rPr>
        <w:t>….…………………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CE3">
        <w:t xml:space="preserve">                   </w:t>
      </w:r>
      <w:r w:rsidRPr="00BF284B">
        <w:rPr>
          <w:rFonts w:asciiTheme="minorHAnsi" w:hAnsiTheme="minorHAnsi" w:eastAsiaTheme="minorEastAsia" w:cstheme="minorBidi"/>
        </w:rPr>
        <w:t>………………………….</w:t>
      </w:r>
    </w:p>
    <w:p w:rsidRPr="00BF284B" w:rsidR="00D562EB" w:rsidRDefault="00B138C9" w14:paraId="6CA99BD8" w14:textId="75E517C6">
      <w:pPr>
        <w:jc w:val="both"/>
        <w:rPr>
          <w:rFonts w:asciiTheme="minorHAnsi" w:hAnsiTheme="minorHAnsi" w:eastAsiaTheme="minorEastAsia" w:cstheme="minorBidi"/>
        </w:rPr>
      </w:pPr>
      <w:r w:rsidRPr="00BF284B">
        <w:rPr>
          <w:rFonts w:asciiTheme="minorHAnsi" w:hAnsiTheme="minorHAnsi" w:eastAsiaTheme="minorEastAsia" w:cstheme="minorBidi"/>
        </w:rPr>
        <w:t xml:space="preserve">     </w:t>
      </w:r>
      <w:r w:rsidR="009F5CE3">
        <w:rPr>
          <w:rFonts w:asciiTheme="minorHAnsi" w:hAnsiTheme="minorHAnsi" w:eastAsiaTheme="minorEastAsia" w:cstheme="minorBidi"/>
        </w:rPr>
        <w:t>k</w:t>
      </w:r>
      <w:r w:rsidRPr="00BF284B">
        <w:rPr>
          <w:rFonts w:asciiTheme="minorHAnsi" w:hAnsiTheme="minorHAnsi" w:eastAsiaTheme="minorEastAsia" w:cstheme="minorBidi"/>
        </w:rPr>
        <w:t xml:space="preserve">lient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CE3">
        <w:rPr>
          <w:rFonts w:asciiTheme="minorHAnsi" w:hAnsiTheme="minorHAnsi" w:eastAsiaTheme="minorEastAsia" w:cstheme="minorBidi"/>
        </w:rPr>
        <w:t>p</w:t>
      </w:r>
      <w:r w:rsidRPr="00BF284B">
        <w:rPr>
          <w:rFonts w:asciiTheme="minorHAnsi" w:hAnsiTheme="minorHAnsi" w:eastAsiaTheme="minorEastAsia" w:cstheme="minorBidi"/>
        </w:rPr>
        <w:t xml:space="preserve">oskytovatel            </w:t>
      </w:r>
    </w:p>
    <w:p w:rsidRPr="00BF284B" w:rsidR="00D562EB" w:rsidRDefault="00D562EB" w14:paraId="0562CB0E" w14:textId="77777777">
      <w:pPr>
        <w:jc w:val="both"/>
        <w:rPr>
          <w:rFonts w:asciiTheme="minorHAnsi" w:hAnsiTheme="minorHAnsi" w:eastAsiaTheme="minorEastAsia" w:cstheme="minorBidi"/>
        </w:rPr>
      </w:pPr>
    </w:p>
    <w:sectPr w:rsidRPr="00BF284B" w:rsidR="00D562EB" w:rsidSect="00A10DC0">
      <w:footerReference w:type="default" r:id="rId10"/>
      <w:pgSz w:w="11906" w:h="16838" w:orient="portrait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9F8" w:rsidRDefault="00F169F8" w14:paraId="685F1220" w14:textId="77777777">
      <w:r>
        <w:separator/>
      </w:r>
    </w:p>
  </w:endnote>
  <w:endnote w:type="continuationSeparator" w:id="0">
    <w:p w:rsidR="00F169F8" w:rsidRDefault="00F169F8" w14:paraId="2386D0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2EB" w:rsidRDefault="00B138C9" w14:paraId="3D562953" w14:textId="77777777">
    <w:r>
      <w:fldChar w:fldCharType="begin"/>
    </w:r>
    <w:r>
      <w:instrText>PAGE</w:instrText>
    </w:r>
    <w:r>
      <w:fldChar w:fldCharType="separate"/>
    </w:r>
    <w:r w:rsidR="00851D3D">
      <w:rPr>
        <w:noProof/>
      </w:rPr>
      <w:t>1</w:t>
    </w:r>
    <w:r>
      <w:fldChar w:fldCharType="end"/>
    </w:r>
  </w:p>
  <w:p w:rsidR="00D562EB" w:rsidRDefault="00D562EB" w14:paraId="5997CC1D" w14:textId="7777777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9F8" w:rsidRDefault="00F169F8" w14:paraId="19AAA721" w14:textId="77777777">
      <w:r>
        <w:separator/>
      </w:r>
    </w:p>
  </w:footnote>
  <w:footnote w:type="continuationSeparator" w:id="0">
    <w:p w:rsidR="00F169F8" w:rsidRDefault="00F169F8" w14:paraId="4EC05AB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3CE"/>
    <w:multiLevelType w:val="multilevel"/>
    <w:tmpl w:val="1B98E54E"/>
    <w:lvl w:ilvl="0">
      <w:start w:val="1"/>
      <w:numFmt w:val="decimal"/>
      <w:lvlText w:val="%1"/>
      <w:lvlJc w:val="left"/>
      <w:pPr>
        <w:ind w:left="360" w:firstLine="0"/>
      </w:pPr>
      <w:rPr>
        <w:rFonts w:hint="default" w:asciiTheme="minorHAnsi" w:hAnsiTheme="minorHAnsi" w:cstheme="minorHAns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4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16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25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28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32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055123B4"/>
    <w:multiLevelType w:val="hybridMultilevel"/>
    <w:tmpl w:val="74185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C1BFD"/>
    <w:multiLevelType w:val="multilevel"/>
    <w:tmpl w:val="B9B2762A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 w15:restartNumberingAfterBreak="0">
    <w:nsid w:val="43252486"/>
    <w:multiLevelType w:val="multilevel"/>
    <w:tmpl w:val="CCEE7B84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 w15:restartNumberingAfterBreak="0">
    <w:nsid w:val="510168AB"/>
    <w:multiLevelType w:val="multilevel"/>
    <w:tmpl w:val="EC2E6A38"/>
    <w:lvl w:ilvl="0">
      <w:start w:val="1"/>
      <w:numFmt w:val="decimal"/>
      <w:lvlText w:val="%1"/>
      <w:lvlJc w:val="left"/>
      <w:pPr>
        <w:ind w:left="720" w:firstLine="720"/>
      </w:pPr>
      <w:rPr>
        <w:rFonts w:hint="default" w:asciiTheme="minorHAnsi" w:hAnsiTheme="minorHAnsi" w:cstheme="minorHAns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55137A80"/>
    <w:multiLevelType w:val="multilevel"/>
    <w:tmpl w:val="C4AA3CF2"/>
    <w:lvl w:ilvl="0">
      <w:start w:val="1"/>
      <w:numFmt w:val="lowerRoman"/>
      <w:lvlText w:val="%1"/>
      <w:lvlJc w:val="left"/>
      <w:pPr>
        <w:ind w:left="7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 w15:restartNumberingAfterBreak="0">
    <w:nsid w:val="6BB5511E"/>
    <w:multiLevelType w:val="hybridMultilevel"/>
    <w:tmpl w:val="74185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50314"/>
    <w:multiLevelType w:val="multilevel"/>
    <w:tmpl w:val="8102A944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EB"/>
    <w:rsid w:val="00173949"/>
    <w:rsid w:val="002B20F1"/>
    <w:rsid w:val="003607D1"/>
    <w:rsid w:val="003E335D"/>
    <w:rsid w:val="004161DE"/>
    <w:rsid w:val="004B5F5C"/>
    <w:rsid w:val="004D64B8"/>
    <w:rsid w:val="005F4190"/>
    <w:rsid w:val="005F7656"/>
    <w:rsid w:val="00644FC3"/>
    <w:rsid w:val="006A1639"/>
    <w:rsid w:val="006B0DC2"/>
    <w:rsid w:val="007147F5"/>
    <w:rsid w:val="0079734A"/>
    <w:rsid w:val="00851D3D"/>
    <w:rsid w:val="00871887"/>
    <w:rsid w:val="00907821"/>
    <w:rsid w:val="0093474D"/>
    <w:rsid w:val="009E0DE1"/>
    <w:rsid w:val="009F5266"/>
    <w:rsid w:val="009F5CE3"/>
    <w:rsid w:val="00A10DC0"/>
    <w:rsid w:val="00A95BCD"/>
    <w:rsid w:val="00B138C9"/>
    <w:rsid w:val="00B33D86"/>
    <w:rsid w:val="00B74002"/>
    <w:rsid w:val="00BF284B"/>
    <w:rsid w:val="00C00C5B"/>
    <w:rsid w:val="00CD30D6"/>
    <w:rsid w:val="00D562EB"/>
    <w:rsid w:val="00D61C5B"/>
    <w:rsid w:val="00D83D8D"/>
    <w:rsid w:val="00DA2873"/>
    <w:rsid w:val="00DB22F9"/>
    <w:rsid w:val="00DB4699"/>
    <w:rsid w:val="00DC018C"/>
    <w:rsid w:val="00F169F8"/>
    <w:rsid w:val="00F67518"/>
    <w:rsid w:val="00F7172B"/>
    <w:rsid w:val="027FBFE6"/>
    <w:rsid w:val="02BC81D4"/>
    <w:rsid w:val="061641FB"/>
    <w:rsid w:val="0AE29FD4"/>
    <w:rsid w:val="0AEF715F"/>
    <w:rsid w:val="0E25D9D2"/>
    <w:rsid w:val="11DA3C3C"/>
    <w:rsid w:val="124D403F"/>
    <w:rsid w:val="156A0B08"/>
    <w:rsid w:val="1B77CE93"/>
    <w:rsid w:val="1D3DEBE1"/>
    <w:rsid w:val="1D65118F"/>
    <w:rsid w:val="2319D4C4"/>
    <w:rsid w:val="2696F8E3"/>
    <w:rsid w:val="29A16033"/>
    <w:rsid w:val="2B02CB34"/>
    <w:rsid w:val="2C27541B"/>
    <w:rsid w:val="3135D926"/>
    <w:rsid w:val="3345274E"/>
    <w:rsid w:val="3520B4E7"/>
    <w:rsid w:val="3543B34C"/>
    <w:rsid w:val="36C20366"/>
    <w:rsid w:val="3855F16A"/>
    <w:rsid w:val="38AE6183"/>
    <w:rsid w:val="38EF3337"/>
    <w:rsid w:val="3B08D30E"/>
    <w:rsid w:val="3C1B2EA1"/>
    <w:rsid w:val="45A141D1"/>
    <w:rsid w:val="47319F6E"/>
    <w:rsid w:val="4B66CEF6"/>
    <w:rsid w:val="4C4A9C7E"/>
    <w:rsid w:val="4E87D6B7"/>
    <w:rsid w:val="50CE9CD2"/>
    <w:rsid w:val="5640259B"/>
    <w:rsid w:val="5ADE9FCC"/>
    <w:rsid w:val="5F6C5F3D"/>
    <w:rsid w:val="5FCFCBD8"/>
    <w:rsid w:val="609FEE4A"/>
    <w:rsid w:val="60E57F7C"/>
    <w:rsid w:val="61B549A3"/>
    <w:rsid w:val="6299C868"/>
    <w:rsid w:val="632206BC"/>
    <w:rsid w:val="65503ED6"/>
    <w:rsid w:val="66413DDA"/>
    <w:rsid w:val="674B964A"/>
    <w:rsid w:val="69422296"/>
    <w:rsid w:val="6BE88689"/>
    <w:rsid w:val="73A66B48"/>
    <w:rsid w:val="741A7F8E"/>
    <w:rsid w:val="741B7925"/>
    <w:rsid w:val="75C653DF"/>
    <w:rsid w:val="7B0614F4"/>
    <w:rsid w:val="7E9F20C5"/>
    <w:rsid w:val="7EF75405"/>
    <w:rsid w:val="7F5EF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7C82"/>
  <w15:docId w15:val="{DF90494F-5034-4F9A-AF06-9951F8F8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</w:rPr>
  </w:style>
  <w:style w:type="paragraph" w:styleId="Nadpis1">
    <w:name w:val="heading 1"/>
    <w:basedOn w:val="Normln"/>
    <w:next w:val="Normln"/>
    <w:pPr>
      <w:spacing w:before="240" w:after="60"/>
      <w:outlineLvl w:val="0"/>
    </w:pPr>
    <w:rPr>
      <w:rFonts w:ascii="Arial" w:hAnsi="Arial" w:eastAsia="Arial" w:cs="Arial"/>
      <w:b/>
      <w:sz w:val="32"/>
    </w:rPr>
  </w:style>
  <w:style w:type="paragraph" w:styleId="Nadpis2">
    <w:name w:val="heading 2"/>
    <w:basedOn w:val="Normln"/>
    <w:next w:val="Normln"/>
    <w:pPr>
      <w:spacing w:before="240" w:after="60"/>
      <w:outlineLvl w:val="1"/>
    </w:pPr>
    <w:rPr>
      <w:rFonts w:ascii="Arial" w:hAnsi="Arial" w:eastAsia="Arial" w:cs="Arial"/>
      <w:b/>
      <w:i/>
      <w:sz w:val="28"/>
    </w:rPr>
  </w:style>
  <w:style w:type="paragraph" w:styleId="Nadpis3">
    <w:name w:val="heading 3"/>
    <w:basedOn w:val="Normln"/>
    <w:next w:val="Normln"/>
    <w:pPr>
      <w:spacing w:before="240" w:after="60"/>
      <w:outlineLvl w:val="2"/>
    </w:pPr>
    <w:rPr>
      <w:rFonts w:ascii="Arial" w:hAnsi="Arial" w:eastAsia="Arial" w:cs="Arial"/>
      <w:b/>
      <w:sz w:val="26"/>
    </w:rPr>
  </w:style>
  <w:style w:type="paragraph" w:styleId="Nadpis4">
    <w:name w:val="heading 4"/>
    <w:basedOn w:val="Normln"/>
    <w:next w:val="Normln"/>
    <w:pPr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sz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hAnsi="Arial" w:eastAsia="Arial" w:cs="Arial"/>
      <w:b/>
      <w:sz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Arial" w:hAnsi="Arial" w:eastAsia="Arial" w:cs="Arial"/>
    </w:rPr>
  </w:style>
  <w:style w:type="paragraph" w:styleId="Default" w:customStyle="1">
    <w:name w:val="Default"/>
    <w:rsid w:val="00644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20F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F5266"/>
    <w:pPr>
      <w:tabs>
        <w:tab w:val="center" w:pos="4536"/>
        <w:tab w:val="right" w:pos="9072"/>
      </w:tabs>
    </w:pPr>
    <w:rPr>
      <w:color w:val="auto"/>
      <w:sz w:val="20"/>
      <w:szCs w:val="20"/>
    </w:rPr>
  </w:style>
  <w:style w:type="character" w:styleId="ZpatChar" w:customStyle="1">
    <w:name w:val="Zápatí Char"/>
    <w:basedOn w:val="Standardnpsmoodstavce"/>
    <w:link w:val="Zpat"/>
    <w:uiPriority w:val="99"/>
    <w:rsid w:val="009F5266"/>
    <w:rPr>
      <w:rFonts w:ascii="Times New Roman" w:hAnsi="Times New Roman" w:eastAsia="Times New Roman" w:cs="Times New Roman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9F5266"/>
    <w:rPr>
      <w:i/>
      <w:iCs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DC0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10DC0"/>
    <w:rPr>
      <w:rFonts w:ascii="Segoe UI" w:hAnsi="Segoe UI" w:eastAsia="Times New Roman" w:cs="Segoe UI"/>
      <w:color w:val="000000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CE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9F5CE3"/>
    <w:rPr>
      <w:rFonts w:ascii="Times New Roman" w:hAnsi="Times New Roman"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ea7cb-71f0-4e84-8567-50d9397e8abf" xsi:nil="true"/>
    <lcf76f155ced4ddcb4097134ff3c332f xmlns="17edf5da-0070-4c4f-819a-f517fcc80f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C6E3541B1B24CB4B7264E35E1EAB7" ma:contentTypeVersion="18" ma:contentTypeDescription="Vytvoří nový dokument" ma:contentTypeScope="" ma:versionID="e5fdcfcdffcd1d67f55665a158b770b0">
  <xsd:schema xmlns:xsd="http://www.w3.org/2001/XMLSchema" xmlns:xs="http://www.w3.org/2001/XMLSchema" xmlns:p="http://schemas.microsoft.com/office/2006/metadata/properties" xmlns:ns2="c27ea7cb-71f0-4e84-8567-50d9397e8abf" xmlns:ns3="94e0478e-3a21-4c85-8083-23934b0a46c0" xmlns:ns4="17edf5da-0070-4c4f-819a-f517fcc80f12" targetNamespace="http://schemas.microsoft.com/office/2006/metadata/properties" ma:root="true" ma:fieldsID="8da7358dcc44c03aef74c4085c482bfb" ns2:_="" ns3:_="" ns4:_="">
    <xsd:import namespace="c27ea7cb-71f0-4e84-8567-50d9397e8abf"/>
    <xsd:import namespace="94e0478e-3a21-4c85-8083-23934b0a46c0"/>
    <xsd:import namespace="17edf5da-0070-4c4f-819a-f517fcc80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78e-3a21-4c85-8083-23934b0a46c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f5da-0070-4c4f-819a-f517fcc8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323B2-0B36-4DED-8B52-C78036853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0A601-1378-427E-A619-C444F37AD679}">
  <ds:schemaRefs>
    <ds:schemaRef ds:uri="http://schemas.microsoft.com/office/2006/metadata/properties"/>
    <ds:schemaRef ds:uri="http://schemas.microsoft.com/office/infopath/2007/PartnerControls"/>
    <ds:schemaRef ds:uri="c5d9f1c0-ea33-458f-befd-513a9f36422e"/>
    <ds:schemaRef ds:uri="c27ea7cb-71f0-4e84-8567-50d9397e8abf"/>
  </ds:schemaRefs>
</ds:datastoreItem>
</file>

<file path=customXml/itemProps3.xml><?xml version="1.0" encoding="utf-8"?>
<ds:datastoreItem xmlns:ds="http://schemas.openxmlformats.org/officeDocument/2006/customXml" ds:itemID="{B0D7C303-966D-4AF0-A78B-D3BE1BDDEF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Smlouva OSP</dc:title>
  <dc:creator>lukas</dc:creator>
  <lastModifiedBy>Pelcová (Schindlerová) Hana</lastModifiedBy>
  <revision>3</revision>
  <dcterms:created xsi:type="dcterms:W3CDTF">2022-09-29T15:35:00.0000000Z</dcterms:created>
  <dcterms:modified xsi:type="dcterms:W3CDTF">2025-04-23T09:58:56.3333298Z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0x010100613C6E3541B1B24CB4B7264E35E1EAB7</vt:lpwstr>
  </property>
  <property fmtid="{D5CDD505-2E9C-101B-9397-08002B2CF9AE}" pid="3" name="AuthorIds_UIVersion_1536">
    <vt:lpwstr>5541</vt:lpwstr>
  </property>
  <property fmtid="{D5CDD505-2E9C-101B-9397-08002B2CF9AE}" pid="4" name="AuthorIds_UIVersion_3072">
    <vt:lpwstr>5541</vt:lpwstr>
  </property>
  <property fmtid="{D5CDD505-2E9C-101B-9397-08002B2CF9AE}" pid="5" name="MediaServiceImageTags">
    <vt:lpwstr/>
  </property>
</Properties>
</file>